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37" w:lineRule="auto"/>
        <w:ind w:right="5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Памятка для обучающегося МБОУ «Татарская гимназия №17 имени </w:t>
      </w:r>
      <w:proofErr w:type="spellStart"/>
      <w:r>
        <w:rPr>
          <w:rFonts w:eastAsia="Times New Roman"/>
          <w:b/>
          <w:bCs/>
          <w:sz w:val="28"/>
          <w:szCs w:val="28"/>
        </w:rPr>
        <w:t>Г.Ибрагимова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» Московского района г.Казани при обучении по образовательным программам начального, основного и среднего общего образования с применением электронного обучения и </w:t>
      </w:r>
      <w:proofErr w:type="gramStart"/>
      <w:r>
        <w:rPr>
          <w:rFonts w:eastAsia="Times New Roman"/>
          <w:b/>
          <w:bCs/>
          <w:sz w:val="28"/>
          <w:szCs w:val="28"/>
        </w:rPr>
        <w:t>дистанционных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образовательных технологий</w:t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61" w:lineRule="exact"/>
        <w:rPr>
          <w:sz w:val="24"/>
          <w:szCs w:val="24"/>
        </w:rPr>
      </w:pPr>
    </w:p>
    <w:p>
      <w:pPr>
        <w:spacing w:line="354" w:lineRule="auto"/>
        <w:ind w:left="7" w:right="10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Учащиеся МБОУ </w:t>
      </w:r>
      <w:r>
        <w:rPr>
          <w:rFonts w:eastAsia="Times New Roman"/>
          <w:bCs/>
          <w:sz w:val="28"/>
          <w:szCs w:val="28"/>
        </w:rPr>
        <w:t xml:space="preserve">«Татарская гимназия №17 имени </w:t>
      </w:r>
      <w:proofErr w:type="spellStart"/>
      <w:r>
        <w:rPr>
          <w:rFonts w:eastAsia="Times New Roman"/>
          <w:bCs/>
          <w:sz w:val="28"/>
          <w:szCs w:val="28"/>
        </w:rPr>
        <w:t>Г.Ибрагимова</w:t>
      </w:r>
      <w:proofErr w:type="spellEnd"/>
      <w:r>
        <w:rPr>
          <w:rFonts w:eastAsia="Times New Roman"/>
          <w:bCs/>
          <w:sz w:val="28"/>
          <w:szCs w:val="28"/>
        </w:rPr>
        <w:t>» Московского района г.Казани</w:t>
      </w:r>
      <w:r>
        <w:rPr>
          <w:rFonts w:eastAsia="Times New Roman"/>
          <w:sz w:val="28"/>
          <w:szCs w:val="28"/>
        </w:rPr>
        <w:t xml:space="preserve"> (далее Гимназия)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>
      <w:pPr>
        <w:spacing w:line="27" w:lineRule="exact"/>
        <w:rPr>
          <w:sz w:val="24"/>
          <w:szCs w:val="24"/>
        </w:rPr>
      </w:pPr>
    </w:p>
    <w:p>
      <w:pPr>
        <w:spacing w:line="346" w:lineRule="auto"/>
        <w:ind w:left="7" w:right="1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сайте Гимназии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получить рекомендации по следующим вопросам:</w:t>
      </w:r>
    </w:p>
    <w:p>
      <w:pPr>
        <w:spacing w:line="35" w:lineRule="exact"/>
        <w:rPr>
          <w:sz w:val="24"/>
          <w:szCs w:val="24"/>
        </w:rPr>
      </w:pPr>
    </w:p>
    <w:p>
      <w:pPr>
        <w:numPr>
          <w:ilvl w:val="1"/>
          <w:numId w:val="1"/>
        </w:numPr>
        <w:tabs>
          <w:tab w:val="left" w:pos="1196"/>
        </w:tabs>
        <w:spacing w:line="356" w:lineRule="auto"/>
        <w:ind w:left="7"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образовательной организации); </w:t>
      </w:r>
    </w:p>
    <w:p>
      <w:pPr>
        <w:spacing w:line="24" w:lineRule="exact"/>
        <w:rPr>
          <w:rFonts w:eastAsia="Times New Roman"/>
          <w:sz w:val="28"/>
          <w:szCs w:val="28"/>
        </w:rPr>
      </w:pPr>
    </w:p>
    <w:p>
      <w:pPr>
        <w:numPr>
          <w:ilvl w:val="1"/>
          <w:numId w:val="1"/>
        </w:numPr>
        <w:tabs>
          <w:tab w:val="left" w:pos="1052"/>
        </w:tabs>
        <w:spacing w:line="358" w:lineRule="auto"/>
        <w:ind w:left="7" w:right="10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возможностях использования официального сайта Гимназии,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>
      <w:pPr>
        <w:spacing w:line="15" w:lineRule="exact"/>
        <w:rPr>
          <w:rFonts w:eastAsia="Times New Roman"/>
          <w:sz w:val="28"/>
          <w:szCs w:val="28"/>
        </w:rPr>
      </w:pPr>
    </w:p>
    <w:p>
      <w:pPr>
        <w:numPr>
          <w:ilvl w:val="1"/>
          <w:numId w:val="1"/>
        </w:numPr>
        <w:tabs>
          <w:tab w:val="left" w:pos="898"/>
        </w:tabs>
        <w:spacing w:line="354" w:lineRule="auto"/>
        <w:ind w:left="7"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>
      <w:pPr>
        <w:spacing w:line="24" w:lineRule="exact"/>
        <w:rPr>
          <w:rFonts w:eastAsia="Times New Roman"/>
          <w:sz w:val="28"/>
          <w:szCs w:val="28"/>
        </w:rPr>
      </w:pPr>
    </w:p>
    <w:p>
      <w:pPr>
        <w:numPr>
          <w:ilvl w:val="1"/>
          <w:numId w:val="1"/>
        </w:numPr>
        <w:tabs>
          <w:tab w:val="left" w:pos="963"/>
        </w:tabs>
        <w:spacing w:line="354" w:lineRule="auto"/>
        <w:ind w:left="7"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 процесса;</w:t>
      </w:r>
    </w:p>
    <w:p>
      <w:pPr>
        <w:spacing w:line="11" w:lineRule="exact"/>
        <w:rPr>
          <w:rFonts w:eastAsia="Times New Roman"/>
          <w:sz w:val="28"/>
          <w:szCs w:val="28"/>
        </w:rPr>
      </w:pPr>
    </w:p>
    <w:p>
      <w:pPr>
        <w:numPr>
          <w:ilvl w:val="1"/>
          <w:numId w:val="1"/>
        </w:numPr>
        <w:tabs>
          <w:tab w:val="left" w:pos="867"/>
        </w:tabs>
        <w:ind w:left="867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порядке оказания учебно-методической помощи обучающимся, в том числе</w:t>
      </w:r>
    </w:p>
    <w:p>
      <w:pPr>
        <w:spacing w:line="174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1"/>
        </w:numPr>
        <w:tabs>
          <w:tab w:val="left" w:pos="499"/>
        </w:tabs>
        <w:spacing w:line="351" w:lineRule="auto"/>
        <w:ind w:left="7" w:right="1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форме индивидуальных консультаций, оказываемых дистанционно с использованием информационных и телекоммуникационных технологий.</w:t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64" w:lineRule="exact"/>
        <w:rPr>
          <w:sz w:val="24"/>
          <w:szCs w:val="24"/>
        </w:rPr>
      </w:pPr>
    </w:p>
    <w:p>
      <w:pPr>
        <w:jc w:val="right"/>
        <w:rPr>
          <w:sz w:val="20"/>
          <w:szCs w:val="20"/>
        </w:rPr>
      </w:pPr>
      <w:r>
        <w:rPr>
          <w:rFonts w:eastAsia="Times New Roman"/>
        </w:rPr>
        <w:t>1</w:t>
      </w:r>
    </w:p>
    <w:p>
      <w:pPr>
        <w:sectPr>
          <w:pgSz w:w="11920" w:h="16841"/>
          <w:pgMar w:top="1122" w:right="451" w:bottom="414" w:left="1133" w:header="0" w:footer="0" w:gutter="0"/>
          <w:cols w:space="720" w:equalWidth="0">
            <w:col w:w="10327"/>
          </w:cols>
        </w:sectPr>
      </w:pPr>
    </w:p>
    <w:p>
      <w:pPr>
        <w:numPr>
          <w:ilvl w:val="1"/>
          <w:numId w:val="2"/>
        </w:numPr>
        <w:tabs>
          <w:tab w:val="left" w:pos="891"/>
        </w:tabs>
        <w:spacing w:line="356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 контрольных точках и времени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>
      <w:pPr>
        <w:spacing w:line="13" w:lineRule="exact"/>
        <w:rPr>
          <w:rFonts w:eastAsia="Times New Roman"/>
          <w:sz w:val="28"/>
          <w:szCs w:val="28"/>
        </w:rPr>
      </w:pPr>
    </w:p>
    <w:p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Предусмотренные учебным планом занятия по решению Гимназии могут быть:</w:t>
      </w:r>
    </w:p>
    <w:p>
      <w:pPr>
        <w:spacing w:line="176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2"/>
        </w:numPr>
        <w:tabs>
          <w:tab w:val="left" w:pos="610"/>
        </w:tabs>
        <w:spacing w:line="355" w:lineRule="auto"/>
        <w:ind w:left="240" w:right="120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>реализованы с помощью онлайн курсов и могут осваиваться в свободном режиме (перечень курсов и порядок их учета размещается на сайте Гимназии или в электронной среде);</w:t>
      </w:r>
    </w:p>
    <w:p>
      <w:pPr>
        <w:spacing w:line="2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2"/>
        </w:numPr>
        <w:tabs>
          <w:tab w:val="left" w:pos="600"/>
        </w:tabs>
        <w:spacing w:line="356" w:lineRule="auto"/>
        <w:ind w:left="600" w:right="1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>
        <w:rPr>
          <w:rFonts w:eastAsia="Times New Roman"/>
          <w:sz w:val="28"/>
          <w:szCs w:val="28"/>
        </w:rPr>
        <w:t>требующих</w:t>
      </w:r>
      <w:proofErr w:type="gramEnd"/>
      <w:r>
        <w:rPr>
          <w:rFonts w:eastAsia="Times New Roman"/>
          <w:sz w:val="28"/>
          <w:szCs w:val="28"/>
        </w:rPr>
        <w:t xml:space="preserve"> присутствия обучающихся в строго определенное время, размещается на сайте Гимназии и в электронной среде);</w:t>
      </w:r>
    </w:p>
    <w:p>
      <w:pPr>
        <w:spacing w:line="10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2"/>
        </w:numPr>
        <w:tabs>
          <w:tab w:val="left" w:pos="600"/>
        </w:tabs>
        <w:ind w:left="60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перенесены на более поздний срок.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09" w:lineRule="exact"/>
        <w:rPr>
          <w:sz w:val="20"/>
          <w:szCs w:val="20"/>
        </w:rPr>
      </w:pPr>
    </w:p>
    <w:p>
      <w:pPr>
        <w:jc w:val="right"/>
        <w:rPr>
          <w:sz w:val="20"/>
          <w:szCs w:val="20"/>
        </w:rPr>
      </w:pPr>
      <w:r>
        <w:rPr>
          <w:rFonts w:eastAsia="Times New Roman"/>
        </w:rPr>
        <w:t>2</w:t>
      </w:r>
    </w:p>
    <w:sectPr>
      <w:pgSz w:w="11920" w:h="16841"/>
      <w:pgMar w:top="1107" w:right="451" w:bottom="414" w:left="1140" w:header="0" w:footer="0" w:gutter="0"/>
      <w:cols w:space="720" w:equalWidth="0">
        <w:col w:w="10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C1E60BD2"/>
    <w:lvl w:ilvl="0" w:tplc="B21A1A50">
      <w:start w:val="1"/>
      <w:numFmt w:val="bullet"/>
      <w:lvlText w:val="в"/>
      <w:lvlJc w:val="left"/>
    </w:lvl>
    <w:lvl w:ilvl="1" w:tplc="B308C670">
      <w:start w:val="1"/>
      <w:numFmt w:val="bullet"/>
      <w:lvlText w:val="-"/>
      <w:lvlJc w:val="left"/>
    </w:lvl>
    <w:lvl w:ilvl="2" w:tplc="3B907538">
      <w:numFmt w:val="decimal"/>
      <w:lvlText w:val=""/>
      <w:lvlJc w:val="left"/>
    </w:lvl>
    <w:lvl w:ilvl="3" w:tplc="59547620">
      <w:numFmt w:val="decimal"/>
      <w:lvlText w:val=""/>
      <w:lvlJc w:val="left"/>
    </w:lvl>
    <w:lvl w:ilvl="4" w:tplc="0DFA946A">
      <w:numFmt w:val="decimal"/>
      <w:lvlText w:val=""/>
      <w:lvlJc w:val="left"/>
    </w:lvl>
    <w:lvl w:ilvl="5" w:tplc="238C0DDA">
      <w:numFmt w:val="decimal"/>
      <w:lvlText w:val=""/>
      <w:lvlJc w:val="left"/>
    </w:lvl>
    <w:lvl w:ilvl="6" w:tplc="D1C27B9C">
      <w:numFmt w:val="decimal"/>
      <w:lvlText w:val=""/>
      <w:lvlJc w:val="left"/>
    </w:lvl>
    <w:lvl w:ilvl="7" w:tplc="8E643DFA">
      <w:numFmt w:val="decimal"/>
      <w:lvlText w:val=""/>
      <w:lvlJc w:val="left"/>
    </w:lvl>
    <w:lvl w:ilvl="8" w:tplc="F028F068">
      <w:numFmt w:val="decimal"/>
      <w:lvlText w:val=""/>
      <w:lvlJc w:val="left"/>
    </w:lvl>
  </w:abstractNum>
  <w:abstractNum w:abstractNumId="1">
    <w:nsid w:val="00006784"/>
    <w:multiLevelType w:val="hybridMultilevel"/>
    <w:tmpl w:val="87FC2F26"/>
    <w:lvl w:ilvl="0" w:tplc="184A5490">
      <w:numFmt w:val="decimal"/>
      <w:lvlText w:val="%1."/>
      <w:lvlJc w:val="left"/>
    </w:lvl>
    <w:lvl w:ilvl="1" w:tplc="732E322A">
      <w:start w:val="1"/>
      <w:numFmt w:val="bullet"/>
      <w:lvlText w:val="-"/>
      <w:lvlJc w:val="left"/>
    </w:lvl>
    <w:lvl w:ilvl="2" w:tplc="034CEBFE">
      <w:numFmt w:val="decimal"/>
      <w:lvlText w:val=""/>
      <w:lvlJc w:val="left"/>
    </w:lvl>
    <w:lvl w:ilvl="3" w:tplc="F9D4EBAA">
      <w:numFmt w:val="decimal"/>
      <w:lvlText w:val=""/>
      <w:lvlJc w:val="left"/>
    </w:lvl>
    <w:lvl w:ilvl="4" w:tplc="6E506886">
      <w:numFmt w:val="decimal"/>
      <w:lvlText w:val=""/>
      <w:lvlJc w:val="left"/>
    </w:lvl>
    <w:lvl w:ilvl="5" w:tplc="4A8E9BFE">
      <w:numFmt w:val="decimal"/>
      <w:lvlText w:val=""/>
      <w:lvlJc w:val="left"/>
    </w:lvl>
    <w:lvl w:ilvl="6" w:tplc="F550A6FC">
      <w:numFmt w:val="decimal"/>
      <w:lvlText w:val=""/>
      <w:lvlJc w:val="left"/>
    </w:lvl>
    <w:lvl w:ilvl="7" w:tplc="B588A078">
      <w:numFmt w:val="decimal"/>
      <w:lvlText w:val=""/>
      <w:lvlJc w:val="left"/>
    </w:lvl>
    <w:lvl w:ilvl="8" w:tplc="A79A616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Приемная</cp:lastModifiedBy>
  <cp:revision>2</cp:revision>
  <dcterms:created xsi:type="dcterms:W3CDTF">2020-03-26T06:53:00Z</dcterms:created>
  <dcterms:modified xsi:type="dcterms:W3CDTF">2020-03-26T06:53:00Z</dcterms:modified>
</cp:coreProperties>
</file>